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34D" w:rsidRDefault="00CD3E71" w:rsidP="00CD3E71">
      <w:pPr>
        <w:rPr>
          <w:rFonts w:asciiTheme="minorHAnsi" w:hAnsiTheme="minorHAnsi" w:cstheme="minorHAnsi"/>
          <w:b/>
          <w:sz w:val="22"/>
          <w:szCs w:val="22"/>
        </w:rPr>
      </w:pPr>
      <w:r w:rsidRPr="00CD3E71">
        <w:rPr>
          <w:rFonts w:asciiTheme="minorHAnsi" w:hAnsiTheme="minorHAnsi" w:cstheme="minorHAnsi"/>
          <w:b/>
          <w:sz w:val="22"/>
          <w:szCs w:val="22"/>
        </w:rPr>
        <w:t xml:space="preserve">Załącznik </w:t>
      </w:r>
      <w:r>
        <w:rPr>
          <w:rFonts w:asciiTheme="minorHAnsi" w:hAnsiTheme="minorHAnsi" w:cstheme="minorHAnsi"/>
          <w:b/>
          <w:sz w:val="22"/>
          <w:szCs w:val="22"/>
        </w:rPr>
        <w:t xml:space="preserve">nr </w:t>
      </w:r>
      <w:r w:rsidRPr="00CD3E71">
        <w:rPr>
          <w:rFonts w:asciiTheme="minorHAnsi" w:hAnsiTheme="minorHAnsi" w:cstheme="minorHAnsi"/>
          <w:b/>
          <w:sz w:val="22"/>
          <w:szCs w:val="22"/>
        </w:rPr>
        <w:t xml:space="preserve">33 </w:t>
      </w:r>
      <w:r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CD3E71">
        <w:rPr>
          <w:rFonts w:asciiTheme="minorHAnsi" w:hAnsiTheme="minorHAnsi" w:cstheme="minorHAnsi"/>
          <w:b/>
          <w:sz w:val="22"/>
          <w:szCs w:val="22"/>
        </w:rPr>
        <w:t xml:space="preserve">PKD wykluczone z pomocy de </w:t>
      </w:r>
      <w:proofErr w:type="spellStart"/>
      <w:r w:rsidRPr="00CD3E71">
        <w:rPr>
          <w:rFonts w:asciiTheme="minorHAnsi" w:hAnsiTheme="minorHAnsi" w:cstheme="minorHAnsi"/>
          <w:b/>
          <w:sz w:val="22"/>
          <w:szCs w:val="22"/>
        </w:rPr>
        <w:t>minimis</w:t>
      </w:r>
      <w:proofErr w:type="spellEnd"/>
      <w:r w:rsidRPr="00CD3E71">
        <w:rPr>
          <w:rFonts w:asciiTheme="minorHAnsi" w:hAnsiTheme="minorHAnsi" w:cstheme="minorHAnsi"/>
          <w:b/>
          <w:sz w:val="22"/>
          <w:szCs w:val="22"/>
        </w:rPr>
        <w:t xml:space="preserve"> i PKD z ograniczeniami w zakresie pomocy de </w:t>
      </w:r>
      <w:proofErr w:type="spellStart"/>
      <w:r w:rsidRPr="00CD3E71">
        <w:rPr>
          <w:rFonts w:asciiTheme="minorHAnsi" w:hAnsiTheme="minorHAnsi" w:cstheme="minorHAnsi"/>
          <w:b/>
          <w:sz w:val="22"/>
          <w:szCs w:val="22"/>
        </w:rPr>
        <w:t>minimis</w:t>
      </w:r>
      <w:proofErr w:type="spellEnd"/>
    </w:p>
    <w:p w:rsidR="00CD3E71" w:rsidRDefault="00CD3E71" w:rsidP="00CD3E71">
      <w:pPr>
        <w:rPr>
          <w:rFonts w:asciiTheme="minorHAnsi" w:hAnsiTheme="minorHAnsi" w:cstheme="minorHAnsi"/>
          <w:b/>
          <w:sz w:val="22"/>
          <w:szCs w:val="22"/>
        </w:rPr>
      </w:pPr>
    </w:p>
    <w:p w:rsidR="00CD3E71" w:rsidRDefault="00CD3E71" w:rsidP="0045034D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45034D" w:rsidRPr="0045034D" w:rsidRDefault="0045034D" w:rsidP="0045034D">
      <w:pPr>
        <w:jc w:val="center"/>
        <w:rPr>
          <w:rFonts w:asciiTheme="minorHAnsi" w:hAnsiTheme="minorHAnsi" w:cstheme="minorHAnsi"/>
          <w:b/>
          <w:sz w:val="22"/>
          <w:szCs w:val="22"/>
        </w:rPr>
      </w:pPr>
      <w:bookmarkStart w:id="0" w:name="_GoBack"/>
      <w:bookmarkEnd w:id="0"/>
      <w:r w:rsidRPr="0045034D">
        <w:rPr>
          <w:rFonts w:asciiTheme="minorHAnsi" w:hAnsiTheme="minorHAnsi" w:cstheme="minorHAnsi"/>
          <w:b/>
          <w:sz w:val="22"/>
          <w:szCs w:val="22"/>
        </w:rPr>
        <w:t xml:space="preserve">PKD wykluczone z pomocy de </w:t>
      </w:r>
      <w:proofErr w:type="spellStart"/>
      <w:r w:rsidRPr="0045034D">
        <w:rPr>
          <w:rFonts w:asciiTheme="minorHAnsi" w:hAnsiTheme="minorHAnsi" w:cstheme="minorHAnsi"/>
          <w:b/>
          <w:sz w:val="22"/>
          <w:szCs w:val="22"/>
        </w:rPr>
        <w:t>minimis</w:t>
      </w:r>
      <w:proofErr w:type="spellEnd"/>
      <w:r w:rsidRPr="0045034D">
        <w:rPr>
          <w:rFonts w:asciiTheme="minorHAnsi" w:hAnsiTheme="minorHAnsi" w:cstheme="minorHAnsi"/>
          <w:b/>
          <w:sz w:val="22"/>
          <w:szCs w:val="22"/>
        </w:rPr>
        <w:t xml:space="preserve"> / PKD z ograniczeniami w zakresie pomocy de </w:t>
      </w:r>
      <w:proofErr w:type="spellStart"/>
      <w:r w:rsidRPr="0045034D">
        <w:rPr>
          <w:rFonts w:asciiTheme="minorHAnsi" w:hAnsiTheme="minorHAnsi" w:cstheme="minorHAnsi"/>
          <w:b/>
          <w:sz w:val="22"/>
          <w:szCs w:val="22"/>
        </w:rPr>
        <w:t>minimis</w:t>
      </w:r>
      <w:proofErr w:type="spellEnd"/>
    </w:p>
    <w:p w:rsidR="0045034D" w:rsidRDefault="0045034D" w:rsidP="0045034D">
      <w:pPr>
        <w:rPr>
          <w:rFonts w:asciiTheme="minorHAnsi" w:hAnsiTheme="minorHAnsi" w:cstheme="minorHAnsi"/>
          <w:b/>
          <w:sz w:val="22"/>
          <w:szCs w:val="22"/>
        </w:rPr>
      </w:pPr>
    </w:p>
    <w:p w:rsidR="0045034D" w:rsidRPr="0045034D" w:rsidRDefault="0045034D" w:rsidP="0045034D">
      <w:pPr>
        <w:rPr>
          <w:rFonts w:asciiTheme="minorHAnsi" w:hAnsiTheme="minorHAnsi" w:cstheme="minorHAnsi"/>
          <w:b/>
          <w:sz w:val="22"/>
          <w:szCs w:val="22"/>
        </w:rPr>
      </w:pPr>
    </w:p>
    <w:p w:rsidR="0045034D" w:rsidRPr="0045034D" w:rsidRDefault="0045034D" w:rsidP="0045034D">
      <w:pPr>
        <w:jc w:val="both"/>
        <w:rPr>
          <w:rFonts w:asciiTheme="minorHAnsi" w:hAnsiTheme="minorHAnsi" w:cstheme="minorHAnsi"/>
          <w:sz w:val="22"/>
          <w:szCs w:val="22"/>
        </w:rPr>
      </w:pPr>
      <w:r w:rsidRPr="0045034D">
        <w:rPr>
          <w:rFonts w:asciiTheme="minorHAnsi" w:hAnsiTheme="minorHAnsi" w:cstheme="minorHAnsi"/>
          <w:sz w:val="22"/>
          <w:szCs w:val="22"/>
        </w:rPr>
        <w:t xml:space="preserve">Pomoc de </w:t>
      </w:r>
      <w:proofErr w:type="spellStart"/>
      <w:r w:rsidRPr="0045034D">
        <w:rPr>
          <w:rFonts w:asciiTheme="minorHAnsi" w:hAnsiTheme="minorHAnsi" w:cstheme="minorHAnsi"/>
          <w:sz w:val="22"/>
          <w:szCs w:val="22"/>
        </w:rPr>
        <w:t>minimis</w:t>
      </w:r>
      <w:proofErr w:type="spellEnd"/>
      <w:r w:rsidRPr="0045034D">
        <w:rPr>
          <w:rFonts w:asciiTheme="minorHAnsi" w:hAnsiTheme="minorHAnsi" w:cstheme="minorHAnsi"/>
          <w:sz w:val="22"/>
          <w:szCs w:val="22"/>
        </w:rPr>
        <w:t xml:space="preserve"> nie może być udzielana:  </w:t>
      </w:r>
    </w:p>
    <w:p w:rsidR="0045034D" w:rsidRPr="0045034D" w:rsidRDefault="0045034D" w:rsidP="0045034D">
      <w:pPr>
        <w:numPr>
          <w:ilvl w:val="0"/>
          <w:numId w:val="4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45034D">
        <w:rPr>
          <w:rFonts w:asciiTheme="minorHAnsi" w:hAnsiTheme="minorHAnsi" w:cstheme="minorHAnsi"/>
          <w:sz w:val="22"/>
          <w:szCs w:val="22"/>
        </w:rPr>
        <w:t xml:space="preserve">Na działalność  w  sektorze  rybołówstwa  i  akwakultury  w  rozumieniu  rozporządzenia Rady  (WE)  nr  104/2000  z  dnia  17  grudnia  1999  r. w  sprawie wspólnej organizacji rynków produktów rybołówstwa i akwakultury, </w:t>
      </w:r>
    </w:p>
    <w:p w:rsidR="0045034D" w:rsidRPr="0045034D" w:rsidRDefault="0045034D" w:rsidP="0045034D">
      <w:pPr>
        <w:numPr>
          <w:ilvl w:val="0"/>
          <w:numId w:val="4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45034D">
        <w:rPr>
          <w:rFonts w:asciiTheme="minorHAnsi" w:hAnsiTheme="minorHAnsi" w:cstheme="minorHAnsi"/>
          <w:sz w:val="22"/>
          <w:szCs w:val="22"/>
        </w:rPr>
        <w:t xml:space="preserve">Na działalność  w  zakresie  produkcji  podstawowej  produktów  rolnych wymienionych w załączniku I do Traktatu Wspólnoty Europejskiej, </w:t>
      </w:r>
    </w:p>
    <w:p w:rsidR="0045034D" w:rsidRPr="0045034D" w:rsidRDefault="0045034D" w:rsidP="0045034D">
      <w:pPr>
        <w:numPr>
          <w:ilvl w:val="0"/>
          <w:numId w:val="4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45034D">
        <w:rPr>
          <w:rFonts w:asciiTheme="minorHAnsi" w:hAnsiTheme="minorHAnsi" w:cstheme="minorHAnsi"/>
          <w:sz w:val="22"/>
          <w:szCs w:val="22"/>
        </w:rPr>
        <w:t xml:space="preserve">Na działalność w  zakresie  przetwarzania  i  wprowadzania  do  obrotu  produktów  rolnych wymienionych w załączniku I do Traktatu Wspólnoty Europejskiej, jeżeli: </w:t>
      </w:r>
    </w:p>
    <w:p w:rsidR="0045034D" w:rsidRPr="0045034D" w:rsidRDefault="0045034D" w:rsidP="0045034D">
      <w:pPr>
        <w:numPr>
          <w:ilvl w:val="0"/>
          <w:numId w:val="4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45034D">
        <w:rPr>
          <w:rFonts w:asciiTheme="minorHAnsi" w:hAnsiTheme="minorHAnsi" w:cstheme="minorHAnsi"/>
          <w:sz w:val="22"/>
          <w:szCs w:val="22"/>
        </w:rPr>
        <w:t xml:space="preserve">wartość  pomocy  jest  ustalana  na  podstawie  ceny  lub  ilości  takich  produktów  zakupionych  od  producentów  surowców  lub  wprowadzonych  na  rynek  przez  podmioty prowadzące działalność gospodarczą objęte pomocą, </w:t>
      </w:r>
    </w:p>
    <w:p w:rsidR="0045034D" w:rsidRPr="0045034D" w:rsidRDefault="0045034D" w:rsidP="0045034D">
      <w:pPr>
        <w:numPr>
          <w:ilvl w:val="0"/>
          <w:numId w:val="4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45034D">
        <w:rPr>
          <w:rFonts w:asciiTheme="minorHAnsi" w:hAnsiTheme="minorHAnsi" w:cstheme="minorHAnsi"/>
          <w:sz w:val="22"/>
          <w:szCs w:val="22"/>
        </w:rPr>
        <w:t xml:space="preserve">udzielenie  pomocy  zależy  od  przekazania  jej  w  części  lub  w  całości  producentom surowców, </w:t>
      </w:r>
    </w:p>
    <w:p w:rsidR="0045034D" w:rsidRPr="0045034D" w:rsidRDefault="0045034D" w:rsidP="0045034D">
      <w:pPr>
        <w:pStyle w:val="Akapitzlist"/>
        <w:numPr>
          <w:ilvl w:val="0"/>
          <w:numId w:val="44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45034D">
        <w:rPr>
          <w:rFonts w:asciiTheme="minorHAnsi" w:hAnsiTheme="minorHAnsi" w:cstheme="minorHAnsi"/>
        </w:rPr>
        <w:t xml:space="preserve">Na działalność </w:t>
      </w:r>
      <w:r w:rsidRPr="0045034D">
        <w:rPr>
          <w:rFonts w:asciiTheme="minorHAnsi" w:eastAsia="Times New Roman" w:hAnsiTheme="minorHAnsi" w:cstheme="minorHAnsi"/>
          <w:lang w:eastAsia="pl-PL"/>
        </w:rPr>
        <w:t>związaną z wywozem do państw trzecich lub państw członkowskich, tzn. pomocy związanej bezpośrednio z ilością wywożonych produktów, tworzeniem i prowadzeniem sieci dystrybucyjnej lub innymi wydatkami bieżącymi związanymi z taką działalnością,</w:t>
      </w:r>
    </w:p>
    <w:p w:rsidR="0045034D" w:rsidRPr="0045034D" w:rsidRDefault="0045034D" w:rsidP="0045034D">
      <w:pPr>
        <w:pStyle w:val="Akapitzlist"/>
        <w:numPr>
          <w:ilvl w:val="0"/>
          <w:numId w:val="44"/>
        </w:num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45034D">
        <w:rPr>
          <w:rFonts w:asciiTheme="minorHAnsi" w:hAnsiTheme="minorHAnsi" w:cstheme="minorHAnsi"/>
        </w:rPr>
        <w:t xml:space="preserve">Na  działalność  uwarunkowaną  pierwszeństwem  korzystania z towarów   krajowych  przed  </w:t>
      </w:r>
      <w:r w:rsidRPr="0045034D">
        <w:rPr>
          <w:rFonts w:asciiTheme="minorHAnsi" w:eastAsia="Times New Roman" w:hAnsiTheme="minorHAnsi" w:cstheme="minorHAnsi"/>
          <w:lang w:eastAsia="pl-PL"/>
        </w:rPr>
        <w:t>w stosunku do towarów sprowadzonych z zagranicy.</w:t>
      </w:r>
    </w:p>
    <w:p w:rsidR="0045034D" w:rsidRPr="0045034D" w:rsidRDefault="0045034D" w:rsidP="0045034D">
      <w:pPr>
        <w:pStyle w:val="Akapitzlist"/>
        <w:numPr>
          <w:ilvl w:val="0"/>
          <w:numId w:val="44"/>
        </w:num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45034D">
        <w:rPr>
          <w:rFonts w:asciiTheme="minorHAnsi" w:hAnsiTheme="minorHAnsi" w:cstheme="minorHAnsi"/>
        </w:rPr>
        <w:t>Nabycie pojazdów przeznaczonych do transportu drogowego towarów przez przedsiębiorstwa prowadzące działalność zarobkową w zakresie transportu drogowego towarów.</w:t>
      </w:r>
    </w:p>
    <w:p w:rsidR="0045034D" w:rsidRPr="0045034D" w:rsidRDefault="0045034D" w:rsidP="0045034D">
      <w:pPr>
        <w:rPr>
          <w:rFonts w:asciiTheme="minorHAnsi" w:hAnsiTheme="minorHAnsi" w:cstheme="minorHAnsi"/>
          <w:b/>
          <w:sz w:val="22"/>
          <w:szCs w:val="22"/>
        </w:rPr>
      </w:pPr>
    </w:p>
    <w:p w:rsidR="0045034D" w:rsidRDefault="0045034D" w:rsidP="0045034D">
      <w:pPr>
        <w:jc w:val="both"/>
        <w:rPr>
          <w:rFonts w:asciiTheme="minorHAnsi" w:hAnsiTheme="minorHAnsi" w:cstheme="minorHAnsi"/>
          <w:sz w:val="22"/>
          <w:szCs w:val="22"/>
        </w:rPr>
      </w:pPr>
      <w:r w:rsidRPr="0045034D">
        <w:rPr>
          <w:rFonts w:asciiTheme="minorHAnsi" w:hAnsiTheme="minorHAnsi" w:cstheme="minorHAnsi"/>
          <w:sz w:val="22"/>
          <w:szCs w:val="22"/>
        </w:rPr>
        <w:t xml:space="preserve">Poniższa tabela zawiera listę sektorów, co do których w ramach pomocy publicznej de </w:t>
      </w:r>
      <w:proofErr w:type="spellStart"/>
      <w:r w:rsidRPr="0045034D">
        <w:rPr>
          <w:rFonts w:asciiTheme="minorHAnsi" w:hAnsiTheme="minorHAnsi" w:cstheme="minorHAnsi"/>
          <w:sz w:val="22"/>
          <w:szCs w:val="22"/>
        </w:rPr>
        <w:t>minimis</w:t>
      </w:r>
      <w:proofErr w:type="spellEnd"/>
      <w:r w:rsidRPr="0045034D">
        <w:rPr>
          <w:rFonts w:asciiTheme="minorHAnsi" w:hAnsiTheme="minorHAnsi" w:cstheme="minorHAnsi"/>
          <w:sz w:val="22"/>
          <w:szCs w:val="22"/>
        </w:rPr>
        <w:t xml:space="preserve"> </w:t>
      </w:r>
      <w:r w:rsidRPr="0045034D">
        <w:rPr>
          <w:rFonts w:asciiTheme="minorHAnsi" w:hAnsiTheme="minorHAnsi" w:cstheme="minorHAnsi"/>
          <w:b/>
          <w:sz w:val="22"/>
          <w:szCs w:val="22"/>
        </w:rPr>
        <w:t>nie będzie można uzyskać dofinansowania bądź otrzymywane wsparcie będzie podlegało ograniczeniom</w:t>
      </w:r>
      <w:r w:rsidRPr="0045034D">
        <w:rPr>
          <w:rFonts w:asciiTheme="minorHAnsi" w:hAnsiTheme="minorHAnsi" w:cstheme="minorHAnsi"/>
          <w:sz w:val="22"/>
          <w:szCs w:val="22"/>
        </w:rPr>
        <w:t xml:space="preserve">. </w:t>
      </w:r>
    </w:p>
    <w:p w:rsidR="0045034D" w:rsidRPr="0045034D" w:rsidRDefault="0045034D" w:rsidP="0045034D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915" w:type="dxa"/>
        <w:tblInd w:w="-1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6"/>
        <w:gridCol w:w="7609"/>
      </w:tblGrid>
      <w:tr w:rsidR="0045034D" w:rsidRPr="0045034D" w:rsidTr="002A1AFC">
        <w:trPr>
          <w:trHeight w:val="390"/>
        </w:trPr>
        <w:tc>
          <w:tcPr>
            <w:tcW w:w="9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noWrap/>
            <w:vAlign w:val="center"/>
            <w:hideMark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UŻYWANE OZNACZENIA:</w:t>
            </w:r>
          </w:p>
        </w:tc>
      </w:tr>
      <w:tr w:rsidR="0045034D" w:rsidRPr="0045034D" w:rsidTr="002A1AFC">
        <w:trPr>
          <w:trHeight w:val="630"/>
        </w:trPr>
        <w:tc>
          <w:tcPr>
            <w:tcW w:w="2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  <w:hideMark/>
          </w:tcPr>
          <w:p w:rsidR="0045034D" w:rsidRPr="0045034D" w:rsidRDefault="0045034D" w:rsidP="002A1AF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b/>
                <w:sz w:val="22"/>
                <w:szCs w:val="22"/>
              </w:rPr>
              <w:t>SEKTORY WYKLUCZONE</w:t>
            </w:r>
          </w:p>
        </w:tc>
        <w:tc>
          <w:tcPr>
            <w:tcW w:w="7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  <w:hideMark/>
          </w:tcPr>
          <w:p w:rsidR="0045034D" w:rsidRPr="0045034D" w:rsidRDefault="0045034D" w:rsidP="002A1A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Przedsiębiorca posiadający PKD z działalności wykluczonej nie może otrzymać dofinansowania, jeśli cel projektu dotyczy danego PKD</w:t>
            </w:r>
          </w:p>
        </w:tc>
      </w:tr>
      <w:tr w:rsidR="0045034D" w:rsidRPr="0045034D" w:rsidTr="002A1AFC">
        <w:trPr>
          <w:trHeight w:val="705"/>
        </w:trPr>
        <w:tc>
          <w:tcPr>
            <w:tcW w:w="2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:rsidR="0045034D" w:rsidRPr="0045034D" w:rsidRDefault="0045034D" w:rsidP="002A1AF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b/>
                <w:sz w:val="22"/>
                <w:szCs w:val="22"/>
              </w:rPr>
              <w:t>SEKTORY Z OGRANICZENIAMI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:rsidR="0045034D" w:rsidRPr="0045034D" w:rsidRDefault="0045034D" w:rsidP="002A1A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Przedsiębiorca posiadający PKD z sektora z ograniczeniami otrzyma dofinansowanie w ograniczonym zakresie</w:t>
            </w:r>
          </w:p>
        </w:tc>
      </w:tr>
    </w:tbl>
    <w:p w:rsidR="0045034D" w:rsidRPr="0045034D" w:rsidRDefault="0045034D" w:rsidP="0045034D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5034D" w:rsidRPr="0045034D" w:rsidRDefault="0045034D" w:rsidP="0045034D">
      <w:pPr>
        <w:pStyle w:val="Akapitzlist"/>
        <w:spacing w:after="0" w:line="240" w:lineRule="auto"/>
        <w:ind w:left="426"/>
        <w:jc w:val="both"/>
        <w:rPr>
          <w:rFonts w:asciiTheme="minorHAnsi" w:eastAsia="Times New Roman" w:hAnsiTheme="minorHAnsi" w:cstheme="minorHAnsi"/>
          <w:lang w:eastAsia="pl-PL"/>
        </w:rPr>
      </w:pPr>
    </w:p>
    <w:tbl>
      <w:tblPr>
        <w:tblW w:w="9961" w:type="dxa"/>
        <w:tblInd w:w="-11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9"/>
        <w:gridCol w:w="1418"/>
        <w:gridCol w:w="7654"/>
      </w:tblGrid>
      <w:tr w:rsidR="0045034D" w:rsidRPr="0045034D" w:rsidTr="002A1AFC">
        <w:trPr>
          <w:trHeight w:val="375"/>
        </w:trPr>
        <w:tc>
          <w:tcPr>
            <w:tcW w:w="996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BD4B4"/>
            <w:noWrap/>
            <w:vAlign w:val="bottom"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POMOC DE MINIMIS</w:t>
            </w:r>
          </w:p>
        </w:tc>
      </w:tr>
      <w:tr w:rsidR="0045034D" w:rsidRPr="0045034D" w:rsidTr="002A1AFC">
        <w:trPr>
          <w:trHeight w:val="315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noWrap/>
            <w:vAlign w:val="bottom"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/>
            <w:noWrap/>
            <w:vAlign w:val="bottom"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KOD PKD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BD4B4"/>
            <w:noWrap/>
            <w:vAlign w:val="bottom"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OPIS</w:t>
            </w:r>
          </w:p>
        </w:tc>
      </w:tr>
      <w:tr w:rsidR="0045034D" w:rsidRPr="0045034D" w:rsidTr="002A1AFC">
        <w:trPr>
          <w:trHeight w:val="315"/>
        </w:trPr>
        <w:tc>
          <w:tcPr>
            <w:tcW w:w="9961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SEKTORY WYKLUCZONE</w:t>
            </w:r>
          </w:p>
        </w:tc>
      </w:tr>
      <w:tr w:rsidR="0045034D" w:rsidRPr="0045034D" w:rsidTr="002A1AFC">
        <w:trPr>
          <w:trHeight w:val="315"/>
        </w:trPr>
        <w:tc>
          <w:tcPr>
            <w:tcW w:w="9961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C99FF"/>
            <w:noWrap/>
            <w:vAlign w:val="bottom"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ROLNICTWO</w:t>
            </w:r>
          </w:p>
        </w:tc>
      </w:tr>
      <w:tr w:rsidR="0045034D" w:rsidRPr="0045034D" w:rsidTr="002A1AFC">
        <w:trPr>
          <w:trHeight w:val="510"/>
        </w:trPr>
        <w:tc>
          <w:tcPr>
            <w:tcW w:w="8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01.11.Z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</w:tcPr>
          <w:p w:rsidR="0045034D" w:rsidRPr="0045034D" w:rsidRDefault="0045034D" w:rsidP="002A1A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Uprawa zbóż, roślin strączkowych i roślin oleistych na nasiona, z wyłączeniem ryżu.</w:t>
            </w:r>
          </w:p>
        </w:tc>
      </w:tr>
      <w:tr w:rsidR="0045034D" w:rsidRPr="0045034D" w:rsidTr="002A1AFC">
        <w:trPr>
          <w:trHeight w:val="255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01.12.Z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</w:tcPr>
          <w:p w:rsidR="0045034D" w:rsidRPr="0045034D" w:rsidRDefault="0045034D" w:rsidP="002A1A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Uprawa ryżu.</w:t>
            </w:r>
          </w:p>
        </w:tc>
      </w:tr>
      <w:tr w:rsidR="0045034D" w:rsidRPr="0045034D" w:rsidTr="002A1AFC">
        <w:trPr>
          <w:trHeight w:val="51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01.13.Z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</w:tcPr>
          <w:p w:rsidR="0045034D" w:rsidRPr="0045034D" w:rsidRDefault="0045034D" w:rsidP="002A1A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Uprawa warzyw, włączając melony oraz uprawa roślin korzeniowych i roślin bulwiastych.</w:t>
            </w:r>
          </w:p>
        </w:tc>
      </w:tr>
      <w:tr w:rsidR="0045034D" w:rsidRPr="0045034D" w:rsidTr="002A1AFC">
        <w:trPr>
          <w:trHeight w:val="255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01.14.Z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</w:tcPr>
          <w:p w:rsidR="0045034D" w:rsidRPr="0045034D" w:rsidRDefault="0045034D" w:rsidP="002A1A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Uprawa trzciny cukrowej.</w:t>
            </w:r>
          </w:p>
        </w:tc>
      </w:tr>
      <w:tr w:rsidR="0045034D" w:rsidRPr="0045034D" w:rsidTr="002A1AFC">
        <w:trPr>
          <w:trHeight w:val="255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01.15.Z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</w:tcPr>
          <w:p w:rsidR="0045034D" w:rsidRPr="0045034D" w:rsidRDefault="0045034D" w:rsidP="002A1A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Uprawa tytoniu.</w:t>
            </w:r>
          </w:p>
        </w:tc>
      </w:tr>
      <w:tr w:rsidR="0045034D" w:rsidRPr="0045034D" w:rsidTr="002A1AFC">
        <w:trPr>
          <w:trHeight w:val="255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01.16.Z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</w:tcPr>
          <w:p w:rsidR="0045034D" w:rsidRPr="0045034D" w:rsidRDefault="0045034D" w:rsidP="002A1A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Uprawa roślin włóknistych.</w:t>
            </w:r>
          </w:p>
        </w:tc>
      </w:tr>
      <w:tr w:rsidR="0045034D" w:rsidRPr="0045034D" w:rsidTr="002A1AFC">
        <w:trPr>
          <w:trHeight w:val="255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01.19.Z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</w:tcPr>
          <w:p w:rsidR="0045034D" w:rsidRPr="0045034D" w:rsidRDefault="0045034D" w:rsidP="002A1A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Pozostałe uprawy rolne inne niż wieloletnie.</w:t>
            </w:r>
          </w:p>
        </w:tc>
      </w:tr>
      <w:tr w:rsidR="0045034D" w:rsidRPr="0045034D" w:rsidTr="002A1AFC">
        <w:trPr>
          <w:trHeight w:val="255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01.21.Z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</w:tcPr>
          <w:p w:rsidR="0045034D" w:rsidRPr="0045034D" w:rsidRDefault="0045034D" w:rsidP="002A1A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Uprawa winogron.</w:t>
            </w:r>
          </w:p>
        </w:tc>
      </w:tr>
      <w:tr w:rsidR="0045034D" w:rsidRPr="0045034D" w:rsidTr="002A1AFC">
        <w:trPr>
          <w:trHeight w:val="33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01.22.Z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</w:tcPr>
          <w:p w:rsidR="0045034D" w:rsidRPr="0045034D" w:rsidRDefault="0045034D" w:rsidP="002A1A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Uprawa drzew i krzewów owocowych tropikalnych i podzwrotnikowych.</w:t>
            </w:r>
          </w:p>
        </w:tc>
      </w:tr>
      <w:tr w:rsidR="0045034D" w:rsidRPr="0045034D" w:rsidTr="002A1AFC">
        <w:trPr>
          <w:trHeight w:val="255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01.23.Z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</w:tcPr>
          <w:p w:rsidR="0045034D" w:rsidRPr="0045034D" w:rsidRDefault="0045034D" w:rsidP="002A1A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Uprawa drzew i krzewów owocowych cytrusowych.</w:t>
            </w:r>
          </w:p>
        </w:tc>
      </w:tr>
      <w:tr w:rsidR="0045034D" w:rsidRPr="0045034D" w:rsidTr="002A1AFC">
        <w:trPr>
          <w:trHeight w:val="33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01.24.Z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</w:tcPr>
          <w:p w:rsidR="0045034D" w:rsidRPr="0045034D" w:rsidRDefault="0045034D" w:rsidP="002A1A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Uprawa drzew i krzewów owocowych ziarnkowych i pestkowych.</w:t>
            </w:r>
          </w:p>
        </w:tc>
      </w:tr>
      <w:tr w:rsidR="0045034D" w:rsidRPr="0045034D" w:rsidTr="002A1AFC">
        <w:trPr>
          <w:trHeight w:val="315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01.25.Z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</w:tcPr>
          <w:p w:rsidR="0045034D" w:rsidRPr="0045034D" w:rsidRDefault="0045034D" w:rsidP="002A1A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Uprawa pozostałych drzew i krzewów owocowych oraz orzechów.</w:t>
            </w:r>
          </w:p>
        </w:tc>
      </w:tr>
      <w:tr w:rsidR="0045034D" w:rsidRPr="0045034D" w:rsidTr="002A1AFC">
        <w:trPr>
          <w:trHeight w:val="255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01.26.Z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</w:tcPr>
          <w:p w:rsidR="0045034D" w:rsidRPr="0045034D" w:rsidRDefault="0045034D" w:rsidP="002A1A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Uprawa drzew oleistych.</w:t>
            </w:r>
          </w:p>
        </w:tc>
      </w:tr>
      <w:tr w:rsidR="0045034D" w:rsidRPr="0045034D" w:rsidTr="002A1AFC">
        <w:trPr>
          <w:trHeight w:val="255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01.27.Z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</w:tcPr>
          <w:p w:rsidR="0045034D" w:rsidRPr="0045034D" w:rsidRDefault="0045034D" w:rsidP="002A1A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Uprawa roślin wykorzystywanych do produkcji napojów.</w:t>
            </w:r>
          </w:p>
        </w:tc>
      </w:tr>
      <w:tr w:rsidR="0045034D" w:rsidRPr="0045034D" w:rsidTr="002A1AFC">
        <w:trPr>
          <w:trHeight w:val="1372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01.28.Z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</w:tcPr>
          <w:p w:rsidR="0045034D" w:rsidRPr="0045034D" w:rsidRDefault="0045034D" w:rsidP="002A1A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Uprawa roślin przyprawowych i aromatycznych oraz roślin wykorzystywanych do produkcji leków i wyrobów farmaceutycznych, z wyłączeniem:</w:t>
            </w:r>
            <w:r w:rsidRPr="0045034D">
              <w:rPr>
                <w:rFonts w:asciiTheme="minorHAnsi" w:hAnsiTheme="minorHAnsi" w:cstheme="minorHAnsi"/>
                <w:sz w:val="22"/>
                <w:szCs w:val="22"/>
              </w:rPr>
              <w:br/>
              <w:t>- uprawy roślin wykorzystywanych do produkcji leków, środków odurzających i wyrobów - farmaceutycznych,</w:t>
            </w:r>
            <w:r w:rsidRPr="0045034D">
              <w:rPr>
                <w:rFonts w:asciiTheme="minorHAnsi" w:hAnsiTheme="minorHAnsi" w:cstheme="minorHAnsi"/>
                <w:sz w:val="22"/>
                <w:szCs w:val="22"/>
              </w:rPr>
              <w:br/>
              <w:t>- uprawy roślin wykorzystywanych do wyrobu środków owadobójczych, grzybobójczych lub podobnych celów.</w:t>
            </w:r>
          </w:p>
        </w:tc>
      </w:tr>
      <w:tr w:rsidR="0045034D" w:rsidRPr="0045034D" w:rsidTr="002A1AFC">
        <w:trPr>
          <w:trHeight w:val="255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01.29.Z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</w:tcPr>
          <w:p w:rsidR="0045034D" w:rsidRPr="0045034D" w:rsidRDefault="0045034D" w:rsidP="002A1A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Uprawa pozostałych roślin wieloletnich.</w:t>
            </w:r>
          </w:p>
        </w:tc>
      </w:tr>
      <w:tr w:rsidR="0045034D" w:rsidRPr="0045034D" w:rsidTr="002A1AFC">
        <w:trPr>
          <w:trHeight w:val="255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01.30.Z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</w:tcPr>
          <w:p w:rsidR="0045034D" w:rsidRPr="0045034D" w:rsidRDefault="0045034D" w:rsidP="002A1A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Rozmnażanie roślin.</w:t>
            </w:r>
          </w:p>
        </w:tc>
      </w:tr>
      <w:tr w:rsidR="0045034D" w:rsidRPr="0045034D" w:rsidTr="002A1AFC">
        <w:trPr>
          <w:trHeight w:val="255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01.41.Z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</w:tcPr>
          <w:p w:rsidR="0045034D" w:rsidRPr="0045034D" w:rsidRDefault="0045034D" w:rsidP="002A1A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Chów i hodowla bydła mlecznego.</w:t>
            </w:r>
          </w:p>
        </w:tc>
      </w:tr>
      <w:tr w:rsidR="0045034D" w:rsidRPr="0045034D" w:rsidTr="002A1AFC">
        <w:trPr>
          <w:trHeight w:val="51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01.42.Z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</w:tcPr>
          <w:p w:rsidR="0045034D" w:rsidRPr="0045034D" w:rsidRDefault="0045034D" w:rsidP="002A1A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Chów i hodowla pozostałego bydła i bawołów, z wyłączeniem produkcji nasienia bydlęcego.</w:t>
            </w:r>
          </w:p>
        </w:tc>
      </w:tr>
      <w:tr w:rsidR="0045034D" w:rsidRPr="0045034D" w:rsidTr="002A1AFC">
        <w:trPr>
          <w:trHeight w:val="51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01.43.Z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</w:tcPr>
          <w:p w:rsidR="0045034D" w:rsidRPr="0045034D" w:rsidRDefault="0045034D" w:rsidP="002A1A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Chów i hodowla koni i pozostałych zwierząt koniowatych, z wyłączeniem produkcji nasienia ogierów.</w:t>
            </w:r>
          </w:p>
        </w:tc>
      </w:tr>
      <w:tr w:rsidR="0045034D" w:rsidRPr="0045034D" w:rsidTr="002A1AFC">
        <w:trPr>
          <w:trHeight w:val="255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01.44.Z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</w:tcPr>
          <w:p w:rsidR="0045034D" w:rsidRPr="0045034D" w:rsidRDefault="0045034D" w:rsidP="002A1A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Chów i hodowla wielbłądów i zwierząt wielbłądowatych.</w:t>
            </w:r>
          </w:p>
        </w:tc>
      </w:tr>
      <w:tr w:rsidR="0045034D" w:rsidRPr="0045034D" w:rsidTr="002A1AFC">
        <w:trPr>
          <w:trHeight w:val="765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01.45.Z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</w:tcPr>
          <w:p w:rsidR="0045034D" w:rsidRPr="0045034D" w:rsidRDefault="0045034D" w:rsidP="002A1A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Chów i hodowla owiec i kóz, z wyłączeniem:</w:t>
            </w:r>
            <w:r w:rsidRPr="0045034D">
              <w:rPr>
                <w:rFonts w:asciiTheme="minorHAnsi" w:hAnsiTheme="minorHAnsi" w:cstheme="minorHAnsi"/>
                <w:sz w:val="22"/>
                <w:szCs w:val="22"/>
              </w:rPr>
              <w:br/>
              <w:t>- produkcji surowej wełny,</w:t>
            </w:r>
            <w:r w:rsidRPr="0045034D">
              <w:rPr>
                <w:rFonts w:asciiTheme="minorHAnsi" w:hAnsiTheme="minorHAnsi" w:cstheme="minorHAnsi"/>
                <w:sz w:val="22"/>
                <w:szCs w:val="22"/>
              </w:rPr>
              <w:br/>
              <w:t>- produkcji nasienia kozłów i tryków.</w:t>
            </w:r>
          </w:p>
        </w:tc>
      </w:tr>
      <w:tr w:rsidR="0045034D" w:rsidRPr="0045034D" w:rsidTr="002A1AFC">
        <w:trPr>
          <w:trHeight w:val="33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01.46.Z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</w:tcPr>
          <w:p w:rsidR="0045034D" w:rsidRPr="0045034D" w:rsidRDefault="0045034D" w:rsidP="002A1A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Chów i hodowla świń, z wyłączeniem produkcji nasienia knurów.</w:t>
            </w:r>
          </w:p>
        </w:tc>
      </w:tr>
      <w:tr w:rsidR="0045034D" w:rsidRPr="0045034D" w:rsidTr="002A1AFC">
        <w:trPr>
          <w:trHeight w:val="345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01.47.Z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</w:tcPr>
          <w:p w:rsidR="0045034D" w:rsidRPr="0045034D" w:rsidRDefault="0045034D" w:rsidP="002A1A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Chów i hodowla drobiu, z wyłączeniem działalności wylęgarni drobiu.</w:t>
            </w:r>
          </w:p>
        </w:tc>
      </w:tr>
      <w:tr w:rsidR="0045034D" w:rsidRPr="0045034D" w:rsidTr="002A1AFC">
        <w:trPr>
          <w:trHeight w:val="2295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01.49.Z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</w:tcPr>
          <w:p w:rsidR="0045034D" w:rsidRPr="0045034D" w:rsidRDefault="0045034D" w:rsidP="002A1A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Chów i hodowla pozostałych zwierząt, z wyłączeniem:</w:t>
            </w:r>
            <w:r w:rsidRPr="0045034D">
              <w:rPr>
                <w:rFonts w:asciiTheme="minorHAnsi" w:hAnsiTheme="minorHAnsi" w:cstheme="minorHAnsi"/>
                <w:sz w:val="22"/>
                <w:szCs w:val="22"/>
              </w:rPr>
              <w:br/>
              <w:t>- chowu i hodowla owadów,</w:t>
            </w:r>
            <w:r w:rsidRPr="0045034D">
              <w:rPr>
                <w:rFonts w:asciiTheme="minorHAnsi" w:hAnsiTheme="minorHAnsi" w:cstheme="minorHAnsi"/>
                <w:sz w:val="22"/>
                <w:szCs w:val="22"/>
              </w:rPr>
              <w:br/>
              <w:t>- produkcji nasienia królików i pozostałych zwierząt futerkowych,</w:t>
            </w:r>
            <w:r w:rsidRPr="0045034D">
              <w:rPr>
                <w:rFonts w:asciiTheme="minorHAnsi" w:hAnsiTheme="minorHAnsi" w:cstheme="minorHAnsi"/>
                <w:sz w:val="22"/>
                <w:szCs w:val="22"/>
              </w:rPr>
              <w:br/>
              <w:t>- produkcji skór zwierząt futerkowych, gadów lub ptaków w gospodarstwach hodowlanych,</w:t>
            </w:r>
            <w:r w:rsidRPr="0045034D">
              <w:rPr>
                <w:rFonts w:asciiTheme="minorHAnsi" w:hAnsiTheme="minorHAnsi" w:cstheme="minorHAnsi"/>
                <w:sz w:val="22"/>
                <w:szCs w:val="22"/>
              </w:rPr>
              <w:br/>
              <w:t>- chowu i hodowli robaków, mięczaków, w tym ślimaków niejadalnych itp. zwierząt lądowych,</w:t>
            </w:r>
            <w:r w:rsidRPr="0045034D">
              <w:rPr>
                <w:rFonts w:asciiTheme="minorHAnsi" w:hAnsiTheme="minorHAnsi" w:cstheme="minorHAnsi"/>
                <w:sz w:val="22"/>
                <w:szCs w:val="22"/>
              </w:rPr>
              <w:br/>
              <w:t>- chów i hodowlę jedwabników; produkcja kokonów jedwabników,</w:t>
            </w:r>
            <w:r w:rsidRPr="0045034D">
              <w:rPr>
                <w:rFonts w:asciiTheme="minorHAnsi" w:hAnsiTheme="minorHAnsi" w:cstheme="minorHAnsi"/>
                <w:sz w:val="22"/>
                <w:szCs w:val="22"/>
              </w:rPr>
              <w:br/>
              <w:t>- produkcja sierści zwierzęcej cienkiej lub grubej niezgrzeblonej.</w:t>
            </w:r>
          </w:p>
        </w:tc>
      </w:tr>
      <w:tr w:rsidR="0045034D" w:rsidRPr="0045034D" w:rsidTr="002A1AFC">
        <w:trPr>
          <w:trHeight w:val="51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01.50.Z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</w:tcPr>
          <w:p w:rsidR="0045034D" w:rsidRPr="0045034D" w:rsidRDefault="0045034D" w:rsidP="002A1A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Uprawy rolne połączone z chowem i hodowlą zwierząt (działalność</w:t>
            </w:r>
            <w:r w:rsidRPr="0045034D">
              <w:rPr>
                <w:rFonts w:asciiTheme="minorHAnsi" w:hAnsiTheme="minorHAnsi" w:cstheme="minorHAnsi"/>
                <w:sz w:val="22"/>
                <w:szCs w:val="22"/>
              </w:rPr>
              <w:br/>
              <w:t>mieszana).</w:t>
            </w:r>
          </w:p>
        </w:tc>
      </w:tr>
      <w:tr w:rsidR="0045034D" w:rsidRPr="0045034D" w:rsidTr="002A1AFC">
        <w:trPr>
          <w:trHeight w:val="153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02.10.Z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</w:tcPr>
          <w:p w:rsidR="0045034D" w:rsidRPr="0045034D" w:rsidRDefault="0045034D" w:rsidP="002A1A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Gospodarka leśna i pozostała działalność leśna, z wyłączeniem</w:t>
            </w:r>
            <w:r w:rsidRPr="0045034D">
              <w:rPr>
                <w:rFonts w:asciiTheme="minorHAnsi" w:hAnsiTheme="minorHAnsi" w:cstheme="minorHAnsi"/>
                <w:sz w:val="22"/>
                <w:szCs w:val="22"/>
              </w:rPr>
              <w:br/>
              <w:t>pozyskiwania produktów leśnych, z wyłączeniem:</w:t>
            </w:r>
            <w:r w:rsidRPr="0045034D">
              <w:rPr>
                <w:rFonts w:asciiTheme="minorHAnsi" w:hAnsiTheme="minorHAnsi" w:cstheme="minorHAnsi"/>
                <w:sz w:val="22"/>
                <w:szCs w:val="22"/>
              </w:rPr>
              <w:br/>
              <w:t>- ochrony lasów i dróg leśnych, włączając ochronę przeciwpożarową, łącznie z gaszeniem pożarów w lasach,</w:t>
            </w:r>
            <w:r w:rsidRPr="0045034D">
              <w:rPr>
                <w:rFonts w:asciiTheme="minorHAnsi" w:hAnsiTheme="minorHAnsi" w:cstheme="minorHAnsi"/>
                <w:sz w:val="22"/>
                <w:szCs w:val="22"/>
              </w:rPr>
              <w:br/>
              <w:t>- przystosowywania, utrzymania i wykorzystania zasobów przyrodniczych w ramach realizacji pozaprodukcyjnych funkcji lasu.</w:t>
            </w:r>
          </w:p>
        </w:tc>
      </w:tr>
      <w:tr w:rsidR="0045034D" w:rsidRPr="0045034D" w:rsidTr="002A1AFC">
        <w:trPr>
          <w:trHeight w:val="27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02.30.Z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99FF"/>
          </w:tcPr>
          <w:p w:rsidR="0045034D" w:rsidRPr="0045034D" w:rsidRDefault="0045034D" w:rsidP="002A1A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Pozyskiwanie dziko rosnących produktów leśnych, z wyłączeniem drewna</w:t>
            </w:r>
          </w:p>
        </w:tc>
      </w:tr>
      <w:tr w:rsidR="0045034D" w:rsidRPr="0045034D" w:rsidTr="002A1AFC">
        <w:trPr>
          <w:trHeight w:val="434"/>
        </w:trPr>
        <w:tc>
          <w:tcPr>
            <w:tcW w:w="996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  <w:vAlign w:val="center"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RYBOŁÓWSTWO</w:t>
            </w:r>
          </w:p>
        </w:tc>
      </w:tr>
      <w:tr w:rsidR="0045034D" w:rsidRPr="0045034D" w:rsidTr="002A1AFC">
        <w:trPr>
          <w:trHeight w:val="1298"/>
        </w:trPr>
        <w:tc>
          <w:tcPr>
            <w:tcW w:w="8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29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03.11.Z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vAlign w:val="bottom"/>
          </w:tcPr>
          <w:p w:rsidR="0045034D" w:rsidRPr="0045034D" w:rsidRDefault="0045034D" w:rsidP="002A1A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Rybołówstwo w wodach morskich, z wyłączeniem:</w:t>
            </w:r>
            <w:r w:rsidRPr="0045034D">
              <w:rPr>
                <w:rFonts w:asciiTheme="minorHAnsi" w:hAnsiTheme="minorHAnsi" w:cstheme="minorHAnsi"/>
                <w:sz w:val="22"/>
                <w:szCs w:val="22"/>
              </w:rPr>
              <w:br/>
              <w:t>- wielorybnictwa,</w:t>
            </w:r>
            <w:r w:rsidRPr="0045034D">
              <w:rPr>
                <w:rFonts w:asciiTheme="minorHAnsi" w:hAnsiTheme="minorHAnsi" w:cstheme="minorHAnsi"/>
                <w:sz w:val="22"/>
                <w:szCs w:val="22"/>
              </w:rPr>
              <w:br/>
              <w:t>- pozyskiwania (poławiania, wydobywania) pozostałych produktów i organizmów znajdujących się w wodach morskich, np.: pereł naturalnych, gąbek, korali i alg,</w:t>
            </w:r>
            <w:r w:rsidRPr="0045034D">
              <w:rPr>
                <w:rFonts w:asciiTheme="minorHAnsi" w:hAnsiTheme="minorHAnsi" w:cstheme="minorHAnsi"/>
                <w:sz w:val="22"/>
                <w:szCs w:val="22"/>
              </w:rPr>
              <w:br/>
              <w:t>- działalności usługowej związanej z połowem ryb na oceanach, morzach i w wewnętrznych wodach morskich.</w:t>
            </w:r>
          </w:p>
        </w:tc>
      </w:tr>
      <w:tr w:rsidR="0045034D" w:rsidRPr="0045034D" w:rsidTr="002A1AFC">
        <w:trPr>
          <w:trHeight w:val="102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03.12.Z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vAlign w:val="bottom"/>
          </w:tcPr>
          <w:p w:rsidR="0045034D" w:rsidRPr="0045034D" w:rsidRDefault="0045034D" w:rsidP="002A1A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Rybołówstwo w wodach śródlądowych, z wyłączeniem:</w:t>
            </w:r>
            <w:r w:rsidRPr="0045034D">
              <w:rPr>
                <w:rFonts w:asciiTheme="minorHAnsi" w:hAnsiTheme="minorHAnsi" w:cstheme="minorHAnsi"/>
                <w:sz w:val="22"/>
                <w:szCs w:val="22"/>
              </w:rPr>
              <w:br/>
              <w:t>- połowów pozostałych organizmów wodnych w wodach śródlądowych,</w:t>
            </w:r>
            <w:r w:rsidRPr="0045034D">
              <w:rPr>
                <w:rFonts w:asciiTheme="minorHAnsi" w:hAnsiTheme="minorHAnsi" w:cstheme="minorHAnsi"/>
                <w:sz w:val="22"/>
                <w:szCs w:val="22"/>
              </w:rPr>
              <w:br/>
              <w:t>- pozyskiwania surowców znajdujących się w wodach śródlądowych,</w:t>
            </w:r>
            <w:r w:rsidRPr="0045034D">
              <w:rPr>
                <w:rFonts w:asciiTheme="minorHAnsi" w:hAnsiTheme="minorHAnsi" w:cstheme="minorHAnsi"/>
                <w:sz w:val="22"/>
                <w:szCs w:val="22"/>
              </w:rPr>
              <w:br/>
              <w:t>- działalności usługowej związanej z połowem ryb w wodach śródlądowych.</w:t>
            </w:r>
          </w:p>
        </w:tc>
      </w:tr>
      <w:tr w:rsidR="0045034D" w:rsidRPr="0045034D" w:rsidTr="002A1AFC">
        <w:trPr>
          <w:trHeight w:val="102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03.21.Z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vAlign w:val="bottom"/>
          </w:tcPr>
          <w:p w:rsidR="0045034D" w:rsidRPr="0045034D" w:rsidRDefault="0045034D" w:rsidP="002A1A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Chów i hodowla ryb oraz pozostałych organizmów wodnych w wodach morskich, z wyłączeniem:</w:t>
            </w:r>
            <w:r w:rsidRPr="0045034D">
              <w:rPr>
                <w:rFonts w:asciiTheme="minorHAnsi" w:hAnsiTheme="minorHAnsi" w:cstheme="minorHAnsi"/>
                <w:sz w:val="22"/>
                <w:szCs w:val="22"/>
              </w:rPr>
              <w:br/>
              <w:t>- chowu i hodowli morskich ryb ozdobnych,</w:t>
            </w:r>
            <w:r w:rsidRPr="0045034D">
              <w:rPr>
                <w:rFonts w:asciiTheme="minorHAnsi" w:hAnsiTheme="minorHAnsi" w:cstheme="minorHAnsi"/>
                <w:sz w:val="22"/>
                <w:szCs w:val="22"/>
              </w:rPr>
              <w:br/>
              <w:t>- chowu i hodowli szkarłatnic i pozostałych jadalnych wodorostów morskich.</w:t>
            </w:r>
          </w:p>
        </w:tc>
      </w:tr>
      <w:tr w:rsidR="0045034D" w:rsidRPr="0045034D" w:rsidTr="002A1AFC">
        <w:trPr>
          <w:trHeight w:val="1545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03.22.Z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vAlign w:val="bottom"/>
          </w:tcPr>
          <w:p w:rsidR="0045034D" w:rsidRPr="0045034D" w:rsidRDefault="0045034D" w:rsidP="002A1A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Chów i hodowla ryb oraz pozostałych organizmów wodnych w wodach</w:t>
            </w:r>
            <w:r w:rsidRPr="0045034D">
              <w:rPr>
                <w:rFonts w:asciiTheme="minorHAnsi" w:hAnsiTheme="minorHAnsi" w:cstheme="minorHAnsi"/>
                <w:sz w:val="22"/>
                <w:szCs w:val="22"/>
              </w:rPr>
              <w:br/>
              <w:t>śródlądowych, z wyłączeniem:</w:t>
            </w:r>
            <w:r w:rsidRPr="0045034D">
              <w:rPr>
                <w:rFonts w:asciiTheme="minorHAnsi" w:hAnsiTheme="minorHAnsi" w:cstheme="minorHAnsi"/>
                <w:sz w:val="22"/>
                <w:szCs w:val="22"/>
              </w:rPr>
              <w:br/>
              <w:t>- chowu i hodowli ryb ozdobnych w stawach rybnych i w wodach śródlądowych,</w:t>
            </w:r>
            <w:r w:rsidRPr="0045034D">
              <w:rPr>
                <w:rFonts w:asciiTheme="minorHAnsi" w:hAnsiTheme="minorHAnsi" w:cstheme="minorHAnsi"/>
                <w:sz w:val="22"/>
                <w:szCs w:val="22"/>
              </w:rPr>
              <w:br/>
              <w:t>− działalności usługowej związanej z chowem i hodowlą ryb, skorupiaków, mięczaków i</w:t>
            </w:r>
            <w:r w:rsidRPr="0045034D">
              <w:rPr>
                <w:rFonts w:asciiTheme="minorHAnsi" w:hAnsiTheme="minorHAnsi" w:cstheme="minorHAnsi"/>
                <w:sz w:val="22"/>
                <w:szCs w:val="22"/>
              </w:rPr>
              <w:br/>
              <w:t>innych organizmów wodnych w stawach rybnych i wodach śródlądowych.</w:t>
            </w:r>
          </w:p>
        </w:tc>
      </w:tr>
      <w:tr w:rsidR="0045034D" w:rsidRPr="0045034D" w:rsidTr="002A1AFC">
        <w:trPr>
          <w:trHeight w:val="555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10.20.Z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vAlign w:val="bottom"/>
          </w:tcPr>
          <w:p w:rsidR="0045034D" w:rsidRPr="0045034D" w:rsidRDefault="0045034D" w:rsidP="002A1A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Przetwarzanie i konserwowanie ryb, skorupiaków i mięczaków, z wyłączeniem:</w:t>
            </w:r>
            <w:r w:rsidRPr="0045034D">
              <w:rPr>
                <w:rFonts w:asciiTheme="minorHAnsi" w:hAnsiTheme="minorHAnsi" w:cstheme="minorHAnsi"/>
                <w:sz w:val="22"/>
                <w:szCs w:val="22"/>
              </w:rPr>
              <w:br/>
              <w:t>- obróbki wodorostów.</w:t>
            </w:r>
          </w:p>
        </w:tc>
      </w:tr>
      <w:tr w:rsidR="0045034D" w:rsidRPr="0045034D" w:rsidTr="002A1AFC">
        <w:trPr>
          <w:trHeight w:val="51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10.41.Z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bottom"/>
          </w:tcPr>
          <w:p w:rsidR="0045034D" w:rsidRPr="0045034D" w:rsidRDefault="0045034D" w:rsidP="002A1A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Produkcja olejów i pozostałych tłuszczów płynnych - w zakresie produkcji olejów z ryb.</w:t>
            </w:r>
          </w:p>
        </w:tc>
      </w:tr>
      <w:tr w:rsidR="0045034D" w:rsidRPr="0045034D" w:rsidTr="002A1AFC">
        <w:trPr>
          <w:trHeight w:val="825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99FF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10.73.Z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99FF"/>
            <w:vAlign w:val="bottom"/>
          </w:tcPr>
          <w:p w:rsidR="0045034D" w:rsidRPr="0045034D" w:rsidRDefault="0045034D" w:rsidP="002A1A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Produkcja makaronów, klusek, kuskusu i podobnych wyrobów mącznych - tylko tych, które zawierają w masie ponad 20 % ryb, skorupiaków, mięczaków lub innych bezkręgowców wodnych.</w:t>
            </w:r>
          </w:p>
        </w:tc>
      </w:tr>
      <w:tr w:rsidR="0045034D" w:rsidRPr="0045034D" w:rsidTr="002A1AFC">
        <w:trPr>
          <w:trHeight w:val="315"/>
        </w:trPr>
        <w:tc>
          <w:tcPr>
            <w:tcW w:w="99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00FF00"/>
            <w:noWrap/>
            <w:vAlign w:val="bottom"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SEKTORY Z OGRANICZENIAMI</w:t>
            </w:r>
          </w:p>
        </w:tc>
      </w:tr>
      <w:tr w:rsidR="0045034D" w:rsidRPr="0045034D" w:rsidTr="002A1AFC">
        <w:trPr>
          <w:trHeight w:val="315"/>
        </w:trPr>
        <w:tc>
          <w:tcPr>
            <w:tcW w:w="9961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FF00"/>
            <w:vAlign w:val="bottom"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TRANSPORT DROGOWY TOWARÓW - ZAKAZ FINANSOWANIA ZAKUPU ŚRODKA TRANSPORTU</w:t>
            </w:r>
          </w:p>
        </w:tc>
      </w:tr>
      <w:tr w:rsidR="0045034D" w:rsidRPr="0045034D" w:rsidTr="002A1AFC">
        <w:trPr>
          <w:trHeight w:val="255"/>
        </w:trPr>
        <w:tc>
          <w:tcPr>
            <w:tcW w:w="8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36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9FF66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49.41.Z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5034D" w:rsidRPr="0045034D" w:rsidRDefault="0045034D" w:rsidP="002A1A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Transport drogowy towarów.</w:t>
            </w:r>
          </w:p>
        </w:tc>
      </w:tr>
      <w:tr w:rsidR="0045034D" w:rsidRPr="0045034D" w:rsidTr="002A1AFC">
        <w:trPr>
          <w:trHeight w:val="27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99FF66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9FF66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49.42.Z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9FF66"/>
          </w:tcPr>
          <w:p w:rsidR="0045034D" w:rsidRPr="0045034D" w:rsidRDefault="0045034D" w:rsidP="002A1A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Działalność usługowa związana z przeprowadzkami.</w:t>
            </w:r>
          </w:p>
        </w:tc>
      </w:tr>
      <w:tr w:rsidR="0045034D" w:rsidRPr="0045034D" w:rsidTr="002A1AFC">
        <w:trPr>
          <w:trHeight w:val="315"/>
        </w:trPr>
        <w:tc>
          <w:tcPr>
            <w:tcW w:w="99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00FF00"/>
            <w:vAlign w:val="bottom"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TRANSPORT DROGOWY - PRÓG POMOCY DO 100 TYS. EURO</w:t>
            </w:r>
          </w:p>
        </w:tc>
      </w:tr>
      <w:tr w:rsidR="0045034D" w:rsidRPr="0045034D" w:rsidTr="002A1AFC">
        <w:trPr>
          <w:trHeight w:val="1020"/>
        </w:trPr>
        <w:tc>
          <w:tcPr>
            <w:tcW w:w="8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39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9FF66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49.31.Z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5034D" w:rsidRPr="0045034D" w:rsidRDefault="0045034D" w:rsidP="002A1A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Transport lądowy pasażerski, miejski i podmiejski, z wyłączeniem:</w:t>
            </w:r>
            <w:r w:rsidRPr="0045034D">
              <w:rPr>
                <w:rFonts w:asciiTheme="minorHAnsi" w:hAnsiTheme="minorHAnsi" w:cstheme="minorHAnsi"/>
                <w:sz w:val="22"/>
                <w:szCs w:val="22"/>
              </w:rPr>
              <w:br/>
              <w:t>− miejskich lub podmiejskich przewozów pasażerskich realizowanych środkami transportu takimi jak: tramwaj, kolej podziemna lub nadziemna,</w:t>
            </w:r>
            <w:r w:rsidRPr="0045034D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− działalności kolei </w:t>
            </w:r>
            <w:proofErr w:type="spellStart"/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linowo-naziemnych</w:t>
            </w:r>
            <w:proofErr w:type="spellEnd"/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, linowych itp.</w:t>
            </w:r>
          </w:p>
        </w:tc>
      </w:tr>
      <w:tr w:rsidR="0045034D" w:rsidRPr="0045034D" w:rsidTr="002A1AFC">
        <w:trPr>
          <w:trHeight w:val="255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FF66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49.32.Z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5034D" w:rsidRPr="0045034D" w:rsidRDefault="0045034D" w:rsidP="002A1A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Działalność taksówek osobowych.</w:t>
            </w:r>
          </w:p>
        </w:tc>
      </w:tr>
      <w:tr w:rsidR="0045034D" w:rsidRPr="0045034D" w:rsidTr="002A1AFC">
        <w:trPr>
          <w:trHeight w:val="102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FF66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49.39.Z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5034D" w:rsidRPr="0045034D" w:rsidRDefault="0045034D" w:rsidP="002A1A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Pozostały transport lądowy pasażerski, gdzie indziej niesklasyfikowany, z wyłączeniem:</w:t>
            </w:r>
            <w:r w:rsidRPr="0045034D">
              <w:rPr>
                <w:rFonts w:asciiTheme="minorHAnsi" w:hAnsiTheme="minorHAnsi" w:cstheme="minorHAnsi"/>
                <w:sz w:val="22"/>
                <w:szCs w:val="22"/>
              </w:rPr>
              <w:br/>
              <w:t>− działalności kolejek linowych naziemnych, kolejek linowych, wyciągów orczykowych i wyciągów narciarskich.</w:t>
            </w:r>
          </w:p>
        </w:tc>
      </w:tr>
      <w:tr w:rsidR="0045034D" w:rsidRPr="0045034D" w:rsidTr="002A1AFC">
        <w:trPr>
          <w:trHeight w:val="255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FF66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49.41.Z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5034D" w:rsidRPr="0045034D" w:rsidRDefault="0045034D" w:rsidP="002A1A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Transport drogowy towarów.</w:t>
            </w:r>
          </w:p>
        </w:tc>
      </w:tr>
      <w:tr w:rsidR="0045034D" w:rsidRPr="0045034D" w:rsidTr="002A1AFC">
        <w:trPr>
          <w:trHeight w:val="270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FF66"/>
            <w:noWrap/>
          </w:tcPr>
          <w:p w:rsidR="0045034D" w:rsidRPr="0045034D" w:rsidRDefault="0045034D" w:rsidP="002A1A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49.42.Z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5034D" w:rsidRPr="0045034D" w:rsidRDefault="0045034D" w:rsidP="002A1A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34D">
              <w:rPr>
                <w:rFonts w:asciiTheme="minorHAnsi" w:hAnsiTheme="minorHAnsi" w:cstheme="minorHAnsi"/>
                <w:sz w:val="22"/>
                <w:szCs w:val="22"/>
              </w:rPr>
              <w:t>Działalność usługowa związana z przeprowadzkami.</w:t>
            </w:r>
          </w:p>
        </w:tc>
      </w:tr>
    </w:tbl>
    <w:p w:rsidR="0045034D" w:rsidRPr="0045034D" w:rsidRDefault="0045034D" w:rsidP="0045034D">
      <w:pPr>
        <w:rPr>
          <w:rFonts w:asciiTheme="minorHAnsi" w:hAnsiTheme="minorHAnsi" w:cstheme="minorHAnsi"/>
          <w:b/>
          <w:sz w:val="22"/>
          <w:szCs w:val="22"/>
        </w:rPr>
      </w:pPr>
    </w:p>
    <w:sectPr w:rsidR="0045034D" w:rsidRPr="0045034D" w:rsidSect="00667F4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813" w:right="1418" w:bottom="1418" w:left="1418" w:header="340" w:footer="9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01B" w:rsidRDefault="009F501B">
      <w:r>
        <w:separator/>
      </w:r>
    </w:p>
  </w:endnote>
  <w:endnote w:type="continuationSeparator" w:id="0">
    <w:p w:rsidR="009F501B" w:rsidRDefault="009F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124D4A" w:rsidRDefault="00B2526A" w:rsidP="00124D4A">
    <w:pPr>
      <w:pStyle w:val="Stopka"/>
    </w:pPr>
    <w:r>
      <w:rPr>
        <w:noProof/>
      </w:rPr>
      <w:drawing>
        <wp:anchor distT="0" distB="0" distL="114300" distR="114300" simplePos="0" relativeHeight="251662848" behindDoc="0" locked="0" layoutInCell="1" allowOverlap="1" wp14:anchorId="6EA5EF5D" wp14:editId="6EDCABE8">
          <wp:simplePos x="0" y="0"/>
          <wp:positionH relativeFrom="column">
            <wp:posOffset>4766945</wp:posOffset>
          </wp:positionH>
          <wp:positionV relativeFrom="paragraph">
            <wp:posOffset>94615</wp:posOffset>
          </wp:positionV>
          <wp:extent cx="1591310" cy="286385"/>
          <wp:effectExtent l="0" t="0" r="8890" b="0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286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C6138">
      <w:rPr>
        <w:noProof/>
      </w:rPr>
      <w:drawing>
        <wp:anchor distT="0" distB="0" distL="114300" distR="114300" simplePos="0" relativeHeight="251657728" behindDoc="0" locked="0" layoutInCell="0" allowOverlap="1" wp14:anchorId="4BDF6B6D" wp14:editId="5529169A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7" name="Obraz 7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B01F08" w:rsidRDefault="00217BDF" w:rsidP="00B01F08">
    <w:pPr>
      <w:pStyle w:val="Stopka"/>
    </w:pPr>
    <w:r>
      <w:rPr>
        <w:noProof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4795520</wp:posOffset>
          </wp:positionH>
          <wp:positionV relativeFrom="paragraph">
            <wp:posOffset>94615</wp:posOffset>
          </wp:positionV>
          <wp:extent cx="1589057" cy="285750"/>
          <wp:effectExtent l="0" t="0" r="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ONZ Gdańsk.JPG"/>
                  <pic:cNvPicPr/>
                </pic:nvPicPr>
                <pic:blipFill>
                  <a:blip r:embed="rId1" cstate="print">
                    <a:duotone>
                      <a:schemeClr val="accent3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9057" cy="285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C6138">
      <w:rPr>
        <w:noProof/>
      </w:rPr>
      <w:drawing>
        <wp:anchor distT="0" distB="0" distL="114300" distR="114300" simplePos="0" relativeHeight="251656704" behindDoc="0" locked="0" layoutInCell="0" allowOverlap="1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10" name="Obraz 10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01B" w:rsidRDefault="009F501B">
      <w:r>
        <w:separator/>
      </w:r>
    </w:p>
  </w:footnote>
  <w:footnote w:type="continuationSeparator" w:id="0">
    <w:p w:rsidR="009F501B" w:rsidRDefault="009F50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4BF3" w:rsidRDefault="00667F4C">
    <w:pPr>
      <w:pStyle w:val="Nagwek"/>
    </w:pPr>
    <w:r>
      <w:rPr>
        <w:noProof/>
      </w:rPr>
      <w:drawing>
        <wp:anchor distT="0" distB="0" distL="114300" distR="114300" simplePos="0" relativeHeight="251661824" behindDoc="0" locked="0" layoutInCell="0" allowOverlap="1" wp14:anchorId="7E323435" wp14:editId="6709C6EB">
          <wp:simplePos x="0" y="0"/>
          <wp:positionH relativeFrom="margin">
            <wp:align>center</wp:align>
          </wp:positionH>
          <wp:positionV relativeFrom="page">
            <wp:posOffset>234315</wp:posOffset>
          </wp:positionV>
          <wp:extent cx="7019925" cy="752475"/>
          <wp:effectExtent l="0" t="0" r="9525" b="9525"/>
          <wp:wrapNone/>
          <wp:docPr id="2" name="Obraz 2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Default="002C6138">
    <w:pPr>
      <w:pStyle w:val="Nagwek"/>
    </w:pP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margin">
            <wp:align>center</wp:align>
          </wp:positionH>
          <wp:positionV relativeFrom="page">
            <wp:posOffset>252095</wp:posOffset>
          </wp:positionV>
          <wp:extent cx="7019925" cy="752475"/>
          <wp:effectExtent l="0" t="0" r="9525" b="9525"/>
          <wp:wrapNone/>
          <wp:docPr id="8" name="Obraz 8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B506180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1">
    <w:nsid w:val="00000002"/>
    <w:multiLevelType w:val="singleLevel"/>
    <w:tmpl w:val="C91EF6F0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</w:rPr>
    </w:lvl>
  </w:abstractNum>
  <w:abstractNum w:abstractNumId="2">
    <w:nsid w:val="00000004"/>
    <w:multiLevelType w:val="singleLevel"/>
    <w:tmpl w:val="6A2EFF4C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</w:rPr>
    </w:lvl>
  </w:abstractNum>
  <w:abstractNum w:abstractNumId="3">
    <w:nsid w:val="00000006"/>
    <w:multiLevelType w:val="singleLevel"/>
    <w:tmpl w:val="27C404F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4">
    <w:nsid w:val="00000007"/>
    <w:multiLevelType w:val="singleLevel"/>
    <w:tmpl w:val="1DC69348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5">
    <w:nsid w:val="00000008"/>
    <w:multiLevelType w:val="singleLevel"/>
    <w:tmpl w:val="73A2A96C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6">
    <w:nsid w:val="0000000A"/>
    <w:multiLevelType w:val="singleLevel"/>
    <w:tmpl w:val="FF8897A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eastAsia="Times New Roman" w:hAnsi="Calibri" w:cs="Times New Roman" w:hint="default"/>
      </w:rPr>
    </w:lvl>
  </w:abstractNum>
  <w:abstractNum w:abstractNumId="7">
    <w:nsid w:val="0000000B"/>
    <w:multiLevelType w:val="singleLevel"/>
    <w:tmpl w:val="57C46896"/>
    <w:name w:val="WW8Num11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8">
    <w:nsid w:val="014601EE"/>
    <w:multiLevelType w:val="hybridMultilevel"/>
    <w:tmpl w:val="7BB43772"/>
    <w:lvl w:ilvl="0" w:tplc="6DF4BA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1C516D0"/>
    <w:multiLevelType w:val="hybridMultilevel"/>
    <w:tmpl w:val="ADB22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1EC6349"/>
    <w:multiLevelType w:val="hybridMultilevel"/>
    <w:tmpl w:val="5F2A24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71E3528"/>
    <w:multiLevelType w:val="hybridMultilevel"/>
    <w:tmpl w:val="C06A1B00"/>
    <w:lvl w:ilvl="0" w:tplc="9EF462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09B10B19"/>
    <w:multiLevelType w:val="hybridMultilevel"/>
    <w:tmpl w:val="FAC041A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0A0E6D6D"/>
    <w:multiLevelType w:val="hybridMultilevel"/>
    <w:tmpl w:val="7CDEDF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A7A1A15"/>
    <w:multiLevelType w:val="hybridMultilevel"/>
    <w:tmpl w:val="B1442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A96565E"/>
    <w:multiLevelType w:val="hybridMultilevel"/>
    <w:tmpl w:val="24C86E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DFF25C1"/>
    <w:multiLevelType w:val="hybridMultilevel"/>
    <w:tmpl w:val="B5563EA8"/>
    <w:lvl w:ilvl="0" w:tplc="15663070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3642A38"/>
    <w:multiLevelType w:val="hybridMultilevel"/>
    <w:tmpl w:val="A4A4DA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85B0A47"/>
    <w:multiLevelType w:val="hybridMultilevel"/>
    <w:tmpl w:val="92B46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3EC3B3B"/>
    <w:multiLevelType w:val="hybridMultilevel"/>
    <w:tmpl w:val="3064BE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776829"/>
    <w:multiLevelType w:val="hybridMultilevel"/>
    <w:tmpl w:val="7CB80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933400C"/>
    <w:multiLevelType w:val="hybridMultilevel"/>
    <w:tmpl w:val="A34C14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D71008A"/>
    <w:multiLevelType w:val="hybridMultilevel"/>
    <w:tmpl w:val="D27EB84E"/>
    <w:lvl w:ilvl="0" w:tplc="39E6B13C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E275C2C"/>
    <w:multiLevelType w:val="hybridMultilevel"/>
    <w:tmpl w:val="99E2F8F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2EB351CE"/>
    <w:multiLevelType w:val="hybridMultilevel"/>
    <w:tmpl w:val="0F408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694C60"/>
    <w:multiLevelType w:val="multilevel"/>
    <w:tmpl w:val="C8AAA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3CEF60B5"/>
    <w:multiLevelType w:val="hybridMultilevel"/>
    <w:tmpl w:val="934674CE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7">
    <w:nsid w:val="405C5788"/>
    <w:multiLevelType w:val="hybridMultilevel"/>
    <w:tmpl w:val="86AE46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1F7609B"/>
    <w:multiLevelType w:val="hybridMultilevel"/>
    <w:tmpl w:val="DA5816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5405B7B"/>
    <w:multiLevelType w:val="hybridMultilevel"/>
    <w:tmpl w:val="6F0CB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967C42"/>
    <w:multiLevelType w:val="hybridMultilevel"/>
    <w:tmpl w:val="40462A1C"/>
    <w:lvl w:ilvl="0" w:tplc="6B867F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1381C4A"/>
    <w:multiLevelType w:val="hybridMultilevel"/>
    <w:tmpl w:val="14124F2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535A5C1E"/>
    <w:multiLevelType w:val="hybridMultilevel"/>
    <w:tmpl w:val="4B0ED5C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563B57EE"/>
    <w:multiLevelType w:val="hybridMultilevel"/>
    <w:tmpl w:val="2288437C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34">
    <w:nsid w:val="5BC1522E"/>
    <w:multiLevelType w:val="hybridMultilevel"/>
    <w:tmpl w:val="8578BD6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5C3120C3"/>
    <w:multiLevelType w:val="hybridMultilevel"/>
    <w:tmpl w:val="59CE96F8"/>
    <w:lvl w:ilvl="0" w:tplc="FA58B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770569"/>
    <w:multiLevelType w:val="hybridMultilevel"/>
    <w:tmpl w:val="8A44ED00"/>
    <w:lvl w:ilvl="0" w:tplc="01B6E6C2">
      <w:start w:val="1"/>
      <w:numFmt w:val="decimal"/>
      <w:lvlText w:val="%1.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E223CA"/>
    <w:multiLevelType w:val="hybridMultilevel"/>
    <w:tmpl w:val="E42A9CDE"/>
    <w:lvl w:ilvl="0" w:tplc="708057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B463BFB"/>
    <w:multiLevelType w:val="hybridMultilevel"/>
    <w:tmpl w:val="8BF25C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AB5552"/>
    <w:multiLevelType w:val="hybridMultilevel"/>
    <w:tmpl w:val="D4183C3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718C5979"/>
    <w:multiLevelType w:val="hybridMultilevel"/>
    <w:tmpl w:val="618A79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394D1A"/>
    <w:multiLevelType w:val="hybridMultilevel"/>
    <w:tmpl w:val="966E6AA6"/>
    <w:lvl w:ilvl="0" w:tplc="230274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54235B1"/>
    <w:multiLevelType w:val="hybridMultilevel"/>
    <w:tmpl w:val="855E071C"/>
    <w:lvl w:ilvl="0" w:tplc="01B6E6C2">
      <w:start w:val="1"/>
      <w:numFmt w:val="decimal"/>
      <w:lvlText w:val="%1.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8BF7CEE"/>
    <w:multiLevelType w:val="hybridMultilevel"/>
    <w:tmpl w:val="0F7C480A"/>
    <w:lvl w:ilvl="0" w:tplc="05503326">
      <w:start w:val="1"/>
      <w:numFmt w:val="decimal"/>
      <w:lvlText w:val="%1)"/>
      <w:lvlJc w:val="left"/>
      <w:pPr>
        <w:ind w:left="10"/>
      </w:pPr>
      <w:rPr>
        <w:rFonts w:asciiTheme="minorHAnsi" w:eastAsia="Times New Roman" w:hAnsiTheme="minorHAnsi" w:cstheme="minorHAnsi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EC65D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648B1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60B7A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4ADEF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5CEB4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4EF7E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6CAD0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709F7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3"/>
  </w:num>
  <w:num w:numId="2">
    <w:abstractNumId w:val="14"/>
  </w:num>
  <w:num w:numId="3">
    <w:abstractNumId w:val="15"/>
  </w:num>
  <w:num w:numId="4">
    <w:abstractNumId w:val="17"/>
  </w:num>
  <w:num w:numId="5">
    <w:abstractNumId w:val="18"/>
  </w:num>
  <w:num w:numId="6">
    <w:abstractNumId w:val="40"/>
  </w:num>
  <w:num w:numId="7">
    <w:abstractNumId w:val="24"/>
  </w:num>
  <w:num w:numId="8">
    <w:abstractNumId w:val="38"/>
  </w:num>
  <w:num w:numId="9">
    <w:abstractNumId w:val="11"/>
  </w:num>
  <w:num w:numId="10">
    <w:abstractNumId w:val="22"/>
  </w:num>
  <w:num w:numId="11">
    <w:abstractNumId w:val="30"/>
  </w:num>
  <w:num w:numId="12">
    <w:abstractNumId w:val="8"/>
  </w:num>
  <w:num w:numId="13">
    <w:abstractNumId w:val="37"/>
  </w:num>
  <w:num w:numId="14">
    <w:abstractNumId w:val="34"/>
  </w:num>
  <w:num w:numId="15">
    <w:abstractNumId w:val="41"/>
  </w:num>
  <w:num w:numId="16">
    <w:abstractNumId w:val="35"/>
  </w:num>
  <w:num w:numId="17">
    <w:abstractNumId w:val="43"/>
  </w:num>
  <w:num w:numId="18">
    <w:abstractNumId w:val="29"/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  <w:num w:numId="23">
    <w:abstractNumId w:val="4"/>
  </w:num>
  <w:num w:numId="24">
    <w:abstractNumId w:val="5"/>
  </w:num>
  <w:num w:numId="25">
    <w:abstractNumId w:val="6"/>
  </w:num>
  <w:num w:numId="26">
    <w:abstractNumId w:val="7"/>
  </w:num>
  <w:num w:numId="27">
    <w:abstractNumId w:val="26"/>
  </w:num>
  <w:num w:numId="28">
    <w:abstractNumId w:val="27"/>
  </w:num>
  <w:num w:numId="29">
    <w:abstractNumId w:val="10"/>
  </w:num>
  <w:num w:numId="30">
    <w:abstractNumId w:val="28"/>
  </w:num>
  <w:num w:numId="31">
    <w:abstractNumId w:val="23"/>
  </w:num>
  <w:num w:numId="32">
    <w:abstractNumId w:val="32"/>
  </w:num>
  <w:num w:numId="33">
    <w:abstractNumId w:val="39"/>
  </w:num>
  <w:num w:numId="34">
    <w:abstractNumId w:val="42"/>
  </w:num>
  <w:num w:numId="35">
    <w:abstractNumId w:val="36"/>
  </w:num>
  <w:num w:numId="36">
    <w:abstractNumId w:val="12"/>
  </w:num>
  <w:num w:numId="37">
    <w:abstractNumId w:val="19"/>
  </w:num>
  <w:num w:numId="38">
    <w:abstractNumId w:val="21"/>
  </w:num>
  <w:num w:numId="39">
    <w:abstractNumId w:val="9"/>
  </w:num>
  <w:num w:numId="40">
    <w:abstractNumId w:val="20"/>
  </w:num>
  <w:num w:numId="41">
    <w:abstractNumId w:val="25"/>
  </w:num>
  <w:num w:numId="42">
    <w:abstractNumId w:val="16"/>
  </w:num>
  <w:num w:numId="43">
    <w:abstractNumId w:val="31"/>
  </w:num>
  <w:num w:numId="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4817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138"/>
    <w:rsid w:val="00035B02"/>
    <w:rsid w:val="00061F20"/>
    <w:rsid w:val="00080D83"/>
    <w:rsid w:val="0008498D"/>
    <w:rsid w:val="00086DC4"/>
    <w:rsid w:val="000958C9"/>
    <w:rsid w:val="000A2AEB"/>
    <w:rsid w:val="000A416B"/>
    <w:rsid w:val="000C4987"/>
    <w:rsid w:val="000D283E"/>
    <w:rsid w:val="000E7611"/>
    <w:rsid w:val="00100DBB"/>
    <w:rsid w:val="00101A97"/>
    <w:rsid w:val="00124D4A"/>
    <w:rsid w:val="00130B23"/>
    <w:rsid w:val="001950DD"/>
    <w:rsid w:val="001A2961"/>
    <w:rsid w:val="001B210F"/>
    <w:rsid w:val="00217BDF"/>
    <w:rsid w:val="00241C1F"/>
    <w:rsid w:val="002425AE"/>
    <w:rsid w:val="002C6138"/>
    <w:rsid w:val="002C6347"/>
    <w:rsid w:val="002F350F"/>
    <w:rsid w:val="003008F6"/>
    <w:rsid w:val="0030180A"/>
    <w:rsid w:val="00320AAC"/>
    <w:rsid w:val="00325198"/>
    <w:rsid w:val="00352A0F"/>
    <w:rsid w:val="0035482A"/>
    <w:rsid w:val="003619F2"/>
    <w:rsid w:val="00365820"/>
    <w:rsid w:val="003C554F"/>
    <w:rsid w:val="003F4F2A"/>
    <w:rsid w:val="0040149C"/>
    <w:rsid w:val="00402054"/>
    <w:rsid w:val="00414478"/>
    <w:rsid w:val="004170A6"/>
    <w:rsid w:val="0045034D"/>
    <w:rsid w:val="00461B4C"/>
    <w:rsid w:val="00473DA2"/>
    <w:rsid w:val="004861BD"/>
    <w:rsid w:val="00492BD3"/>
    <w:rsid w:val="004B70BD"/>
    <w:rsid w:val="0052111D"/>
    <w:rsid w:val="00531AAC"/>
    <w:rsid w:val="00537F26"/>
    <w:rsid w:val="00566CA2"/>
    <w:rsid w:val="0057039C"/>
    <w:rsid w:val="005760A9"/>
    <w:rsid w:val="00594464"/>
    <w:rsid w:val="00597990"/>
    <w:rsid w:val="005A0BC7"/>
    <w:rsid w:val="00621F12"/>
    <w:rsid w:val="00622781"/>
    <w:rsid w:val="0063361A"/>
    <w:rsid w:val="00640BFF"/>
    <w:rsid w:val="00667F4C"/>
    <w:rsid w:val="0069621B"/>
    <w:rsid w:val="006E3F02"/>
    <w:rsid w:val="006F209E"/>
    <w:rsid w:val="006F5C1F"/>
    <w:rsid w:val="00712885"/>
    <w:rsid w:val="0072679D"/>
    <w:rsid w:val="00727F94"/>
    <w:rsid w:val="007337EB"/>
    <w:rsid w:val="00745D18"/>
    <w:rsid w:val="00776530"/>
    <w:rsid w:val="00791E8E"/>
    <w:rsid w:val="007A0109"/>
    <w:rsid w:val="007B2500"/>
    <w:rsid w:val="007B47DE"/>
    <w:rsid w:val="007D0878"/>
    <w:rsid w:val="007D61D6"/>
    <w:rsid w:val="007E1B19"/>
    <w:rsid w:val="007E250A"/>
    <w:rsid w:val="007F3623"/>
    <w:rsid w:val="0081066F"/>
    <w:rsid w:val="00827311"/>
    <w:rsid w:val="00834BB4"/>
    <w:rsid w:val="00835187"/>
    <w:rsid w:val="00856353"/>
    <w:rsid w:val="00856E3A"/>
    <w:rsid w:val="008945D9"/>
    <w:rsid w:val="008C139A"/>
    <w:rsid w:val="008C6488"/>
    <w:rsid w:val="008F7A99"/>
    <w:rsid w:val="009233BB"/>
    <w:rsid w:val="00961478"/>
    <w:rsid w:val="009B0978"/>
    <w:rsid w:val="009D71C1"/>
    <w:rsid w:val="009F2CF0"/>
    <w:rsid w:val="009F501B"/>
    <w:rsid w:val="00A04690"/>
    <w:rsid w:val="00A40DD3"/>
    <w:rsid w:val="00A8311B"/>
    <w:rsid w:val="00A93C55"/>
    <w:rsid w:val="00AB52D9"/>
    <w:rsid w:val="00B01F08"/>
    <w:rsid w:val="00B16E8F"/>
    <w:rsid w:val="00B2526A"/>
    <w:rsid w:val="00B30401"/>
    <w:rsid w:val="00B37615"/>
    <w:rsid w:val="00B41C09"/>
    <w:rsid w:val="00B6637D"/>
    <w:rsid w:val="00B665C4"/>
    <w:rsid w:val="00BA5555"/>
    <w:rsid w:val="00BB76D0"/>
    <w:rsid w:val="00BC363C"/>
    <w:rsid w:val="00BE7D7A"/>
    <w:rsid w:val="00C072B6"/>
    <w:rsid w:val="00C62C24"/>
    <w:rsid w:val="00C62D0C"/>
    <w:rsid w:val="00C635B6"/>
    <w:rsid w:val="00C769C4"/>
    <w:rsid w:val="00C86048"/>
    <w:rsid w:val="00C90647"/>
    <w:rsid w:val="00C96975"/>
    <w:rsid w:val="00CA20F9"/>
    <w:rsid w:val="00CB7B10"/>
    <w:rsid w:val="00CC263D"/>
    <w:rsid w:val="00CD3E71"/>
    <w:rsid w:val="00CE005B"/>
    <w:rsid w:val="00CF1A4A"/>
    <w:rsid w:val="00D0361A"/>
    <w:rsid w:val="00D07468"/>
    <w:rsid w:val="00D30ADD"/>
    <w:rsid w:val="00D43A0D"/>
    <w:rsid w:val="00D46867"/>
    <w:rsid w:val="00D526F3"/>
    <w:rsid w:val="00D90BFF"/>
    <w:rsid w:val="00D94882"/>
    <w:rsid w:val="00D94D94"/>
    <w:rsid w:val="00DC733E"/>
    <w:rsid w:val="00DE4362"/>
    <w:rsid w:val="00DF57BE"/>
    <w:rsid w:val="00E06500"/>
    <w:rsid w:val="00E22F16"/>
    <w:rsid w:val="00E24BF3"/>
    <w:rsid w:val="00E57060"/>
    <w:rsid w:val="00E71B19"/>
    <w:rsid w:val="00E87616"/>
    <w:rsid w:val="00E876F8"/>
    <w:rsid w:val="00E92047"/>
    <w:rsid w:val="00EA5C16"/>
    <w:rsid w:val="00EB3071"/>
    <w:rsid w:val="00EE0359"/>
    <w:rsid w:val="00EF000D"/>
    <w:rsid w:val="00F32683"/>
    <w:rsid w:val="00F545A3"/>
    <w:rsid w:val="00F64EB0"/>
    <w:rsid w:val="00FB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5:chartTrackingRefBased/>
  <w15:docId w15:val="{7E87EB11-B285-4221-A223-8A497074B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1">
    <w:name w:val="heading 1"/>
    <w:next w:val="Normalny"/>
    <w:link w:val="Nagwek1Znak"/>
    <w:uiPriority w:val="9"/>
    <w:unhideWhenUsed/>
    <w:qFormat/>
    <w:rsid w:val="000C4987"/>
    <w:pPr>
      <w:keepNext/>
      <w:keepLines/>
      <w:ind w:left="10" w:right="-15" w:hanging="10"/>
      <w:jc w:val="center"/>
      <w:outlineLvl w:val="0"/>
    </w:pPr>
    <w:rPr>
      <w:b/>
      <w:color w:val="000000"/>
      <w:sz w:val="24"/>
      <w:szCs w:val="22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E876F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217B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217BDF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uiPriority w:val="99"/>
    <w:rsid w:val="00667F4C"/>
  </w:style>
  <w:style w:type="character" w:styleId="Hipercze">
    <w:name w:val="Hyperlink"/>
    <w:uiPriority w:val="99"/>
    <w:rsid w:val="00667F4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67F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31">
    <w:name w:val="Tekst podstawowy 31"/>
    <w:basedOn w:val="Normalny"/>
    <w:uiPriority w:val="99"/>
    <w:rsid w:val="00667F4C"/>
    <w:pPr>
      <w:suppressAutoHyphens/>
      <w:jc w:val="center"/>
    </w:pPr>
    <w:rPr>
      <w:rFonts w:cs="Arial"/>
      <w:b/>
      <w:bCs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0C4987"/>
    <w:rPr>
      <w:b/>
      <w:color w:val="000000"/>
      <w:sz w:val="24"/>
      <w:szCs w:val="22"/>
    </w:rPr>
  </w:style>
  <w:style w:type="table" w:customStyle="1" w:styleId="TableGrid">
    <w:name w:val="TableGrid"/>
    <w:rsid w:val="000C4987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rsid w:val="006F5C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5Znak">
    <w:name w:val="Nagłówek 5 Znak"/>
    <w:basedOn w:val="Domylnaczcionkaakapitu"/>
    <w:link w:val="Nagwek5"/>
    <w:semiHidden/>
    <w:rsid w:val="00E876F8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7E250A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7E250A"/>
  </w:style>
  <w:style w:type="character" w:customStyle="1" w:styleId="Znakiprzypiswdolnych">
    <w:name w:val="Znaki przypisów dolnych"/>
    <w:rsid w:val="007E250A"/>
    <w:rPr>
      <w:vertAlign w:val="superscript"/>
    </w:rPr>
  </w:style>
  <w:style w:type="character" w:styleId="Odwoanieprzypisudolnego">
    <w:name w:val="footnote reference"/>
    <w:basedOn w:val="Domylnaczcionkaakapitu"/>
    <w:unhideWhenUsed/>
    <w:rsid w:val="006E3F02"/>
    <w:rPr>
      <w:vertAlign w:val="superscript"/>
    </w:rPr>
  </w:style>
  <w:style w:type="paragraph" w:customStyle="1" w:styleId="Standard">
    <w:name w:val="Standard"/>
    <w:rsid w:val="006E3F02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customStyle="1" w:styleId="xl151">
    <w:name w:val="xl151"/>
    <w:basedOn w:val="Normalny"/>
    <w:uiPriority w:val="99"/>
    <w:rsid w:val="00473DA2"/>
    <w:pPr>
      <w:autoSpaceDE w:val="0"/>
      <w:autoSpaceDN w:val="0"/>
      <w:spacing w:before="100" w:after="100"/>
    </w:pPr>
    <w:rPr>
      <w:rFonts w:ascii="Times New Roman" w:hAnsi="Times New Roman"/>
      <w:b/>
      <w:bCs/>
      <w:sz w:val="20"/>
      <w:szCs w:val="20"/>
    </w:rPr>
  </w:style>
  <w:style w:type="paragraph" w:customStyle="1" w:styleId="Default">
    <w:name w:val="Default"/>
    <w:rsid w:val="00473DA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A416B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13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82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0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IZAB~1\AppData\Local\Temp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50EBB-3E84-4F6B-B5EC-5BE7ED84A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2</TotalTime>
  <Pages>4</Pages>
  <Words>1060</Words>
  <Characters>6362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7408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Bobrowska</dc:creator>
  <cp:keywords/>
  <cp:lastModifiedBy>Misiek</cp:lastModifiedBy>
  <cp:revision>5</cp:revision>
  <cp:lastPrinted>2017-12-04T19:32:00Z</cp:lastPrinted>
  <dcterms:created xsi:type="dcterms:W3CDTF">2017-12-10T01:56:00Z</dcterms:created>
  <dcterms:modified xsi:type="dcterms:W3CDTF">2018-01-08T11:41:00Z</dcterms:modified>
</cp:coreProperties>
</file>